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D2" w:rsidRDefault="00F758D2" w:rsidP="00F758D2">
      <w:pPr>
        <w:overflowPunct/>
        <w:autoSpaceDE/>
        <w:autoSpaceDN/>
        <w:adjustRightInd/>
        <w:spacing w:line="276" w:lineRule="auto"/>
        <w:ind w:firstLine="708"/>
        <w:jc w:val="center"/>
        <w:textAlignment w:val="auto"/>
        <w:rPr>
          <w:rFonts w:eastAsia="Calibri"/>
          <w:szCs w:val="28"/>
        </w:rPr>
      </w:pPr>
      <w:r w:rsidRPr="005D7D13">
        <w:rPr>
          <w:rFonts w:ascii="Open Sans" w:eastAsiaTheme="minorHAnsi" w:hAnsi="Open Sans" w:cstheme="minorBidi"/>
          <w:b/>
          <w:szCs w:val="28"/>
          <w:u w:val="single"/>
          <w:lang w:eastAsia="en-US"/>
        </w:rPr>
        <w:t xml:space="preserve">Кейс </w:t>
      </w:r>
      <w:r w:rsidRPr="00C8685B">
        <w:rPr>
          <w:rFonts w:ascii="Open Sans" w:eastAsiaTheme="minorHAnsi" w:hAnsi="Open Sans" w:cstheme="minorBidi"/>
          <w:b/>
          <w:szCs w:val="28"/>
          <w:u w:val="single"/>
          <w:lang w:eastAsia="en-US"/>
        </w:rPr>
        <w:t xml:space="preserve">по </w:t>
      </w:r>
      <w:r w:rsidRPr="00C8685B">
        <w:rPr>
          <w:rFonts w:eastAsia="Calibri"/>
          <w:b/>
          <w:szCs w:val="28"/>
          <w:u w:val="single"/>
        </w:rPr>
        <w:t>компетенции осуществления регионального государственного строительного надзора</w:t>
      </w:r>
    </w:p>
    <w:p w:rsidR="00F758D2" w:rsidRDefault="00F758D2" w:rsidP="00F758D2">
      <w:pPr>
        <w:overflowPunct/>
        <w:autoSpaceDE/>
        <w:autoSpaceDN/>
        <w:adjustRightInd/>
        <w:spacing w:line="276" w:lineRule="auto"/>
        <w:ind w:firstLine="708"/>
        <w:jc w:val="center"/>
        <w:textAlignment w:val="auto"/>
        <w:rPr>
          <w:rFonts w:eastAsia="Calibri"/>
          <w:szCs w:val="28"/>
        </w:rPr>
      </w:pPr>
    </w:p>
    <w:p w:rsidR="00F758D2" w:rsidRPr="005D7D13" w:rsidRDefault="00F758D2" w:rsidP="00F758D2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ascii="Open Sans" w:eastAsiaTheme="minorHAnsi" w:hAnsi="Open Sans" w:cstheme="minorBidi"/>
          <w:szCs w:val="28"/>
          <w:lang w:eastAsia="en-US"/>
        </w:rPr>
      </w:pPr>
      <w:r w:rsidRPr="005D7D13">
        <w:rPr>
          <w:rFonts w:ascii="Open Sans" w:eastAsiaTheme="minorHAnsi" w:hAnsi="Open Sans" w:cstheme="minorBidi"/>
          <w:szCs w:val="28"/>
          <w:lang w:eastAsia="en-US"/>
        </w:rPr>
        <w:t>Ситуация со строительством многоквартирных домов в непосредственной близости от жилых домов и социальных объектов часто становится предметом обращений граждан в инспекцию государственного строительного надзора Ярославской области. Жители испытывают неудобства от работы строительной техники, использования подъездных путей, шума, грязи.</w:t>
      </w:r>
    </w:p>
    <w:p w:rsidR="00F758D2" w:rsidRPr="005D7D13" w:rsidRDefault="00F758D2" w:rsidP="00F758D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eastAsiaTheme="minorHAnsi"/>
          <w:szCs w:val="28"/>
          <w:lang w:eastAsia="en-US"/>
        </w:rPr>
      </w:pPr>
      <w:r w:rsidRPr="005D7D13">
        <w:rPr>
          <w:rFonts w:asciiTheme="minorHAnsi" w:eastAsiaTheme="minorHAnsi" w:hAnsiTheme="minorHAnsi" w:cstheme="minorBidi"/>
          <w:szCs w:val="28"/>
          <w:lang w:eastAsia="en-US"/>
        </w:rPr>
        <w:tab/>
      </w:r>
      <w:r w:rsidRPr="005D7D13">
        <w:rPr>
          <w:rFonts w:eastAsiaTheme="minorHAnsi"/>
          <w:szCs w:val="28"/>
          <w:lang w:eastAsia="en-US"/>
        </w:rPr>
        <w:t>Ваши предложения по организации строительства в условиях стесненной застройки  для уменьшения негативного влияния на качество жизни людей.</w:t>
      </w:r>
    </w:p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758D2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8D2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2018-04-28T11:27:00Z</dcterms:created>
  <dcterms:modified xsi:type="dcterms:W3CDTF">2018-04-28T11:28:00Z</dcterms:modified>
</cp:coreProperties>
</file>